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A6D" w:rsidRDefault="00CA42A1" w:rsidP="00CA42A1">
      <w:pPr>
        <w:contextualSpacing/>
        <w:jc w:val="center"/>
      </w:pPr>
      <w:r>
        <w:t>Business Math</w:t>
      </w:r>
    </w:p>
    <w:p w:rsidR="00CA42A1" w:rsidRDefault="00CA42A1" w:rsidP="00CA42A1">
      <w:pPr>
        <w:contextualSpacing/>
        <w:jc w:val="center"/>
      </w:pPr>
      <w:r>
        <w:t>Lesson 3.4 Check Register Reconciliation</w:t>
      </w:r>
    </w:p>
    <w:p w:rsidR="00CA42A1" w:rsidRDefault="00CA42A1" w:rsidP="00CA42A1">
      <w:pPr>
        <w:contextualSpacing/>
        <w:jc w:val="center"/>
      </w:pPr>
    </w:p>
    <w:p w:rsidR="00CA42A1" w:rsidRDefault="00CA42A1" w:rsidP="00CA42A1">
      <w:pPr>
        <w:contextualSpacing/>
      </w:pPr>
      <w:r>
        <w:rPr>
          <w:b/>
        </w:rPr>
        <w:t>Directions:</w:t>
      </w:r>
      <w:r>
        <w:t xml:space="preserve"> Complete the reconciliation form for the following problems.</w:t>
      </w:r>
    </w:p>
    <w:p w:rsidR="00CA42A1" w:rsidRDefault="00CA42A1" w:rsidP="00CA42A1">
      <w:pPr>
        <w:contextualSpacing/>
      </w:pPr>
    </w:p>
    <w:p w:rsidR="00D81C1F" w:rsidRDefault="00D81C1F" w:rsidP="00D81C1F">
      <w:pPr>
        <w:pStyle w:val="ListParagraph"/>
        <w:numPr>
          <w:ilvl w:val="0"/>
          <w:numId w:val="1"/>
        </w:numPr>
      </w:pPr>
      <w:r>
        <w:t xml:space="preserve">Gerald Booth has two outstanding checks: check 1080 for $48.65 and check 1081 for $93.28. Gerald’s bank statement has a balance of $323.98 with no outstanding deposits.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88"/>
        <w:gridCol w:w="2430"/>
        <w:gridCol w:w="864"/>
        <w:gridCol w:w="1296"/>
      </w:tblGrid>
      <w:tr w:rsidR="00CA42A1" w:rsidTr="002A1047">
        <w:trPr>
          <w:jc w:val="center"/>
        </w:trPr>
        <w:tc>
          <w:tcPr>
            <w:tcW w:w="8478" w:type="dxa"/>
            <w:gridSpan w:val="4"/>
            <w:vAlign w:val="center"/>
          </w:tcPr>
          <w:p w:rsidR="00CA42A1" w:rsidRPr="00CA42A1" w:rsidRDefault="00CA42A1" w:rsidP="00CA42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Reconciliation Form</w:t>
            </w:r>
          </w:p>
        </w:tc>
      </w:tr>
      <w:tr w:rsidR="002A1047" w:rsidTr="002A1047">
        <w:trPr>
          <w:jc w:val="center"/>
        </w:trPr>
        <w:tc>
          <w:tcPr>
            <w:tcW w:w="3888" w:type="dxa"/>
            <w:vAlign w:val="center"/>
          </w:tcPr>
          <w:p w:rsidR="002A1047" w:rsidRDefault="002A1047" w:rsidP="002A1047">
            <w:pPr>
              <w:contextualSpacing/>
            </w:pPr>
            <w:r>
              <w:t>Follow these steps:</w:t>
            </w:r>
          </w:p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bottom"/>
          </w:tcPr>
          <w:p w:rsidR="002A1047" w:rsidRDefault="002A1047" w:rsidP="00CA42A1">
            <w:pPr>
              <w:contextualSpacing/>
            </w:pPr>
          </w:p>
        </w:tc>
        <w:tc>
          <w:tcPr>
            <w:tcW w:w="2160" w:type="dxa"/>
            <w:gridSpan w:val="2"/>
            <w:tcBorders>
              <w:left w:val="double" w:sz="4" w:space="0" w:color="auto"/>
            </w:tcBorders>
            <w:vAlign w:val="center"/>
          </w:tcPr>
          <w:p w:rsidR="002A1047" w:rsidRDefault="002A1047" w:rsidP="002A1047">
            <w:pPr>
              <w:contextualSpacing/>
              <w:jc w:val="center"/>
            </w:pPr>
            <w:r>
              <w:t>Outstanding Checks</w:t>
            </w:r>
          </w:p>
        </w:tc>
      </w:tr>
      <w:tr w:rsidR="002A1047" w:rsidTr="002A1047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2A1047" w:rsidRDefault="002A1047" w:rsidP="002A1047">
            <w:pPr>
              <w:contextualSpacing/>
            </w:pPr>
            <w:r>
              <w:t>1. Enter  Closing Balance from Statement</w:t>
            </w:r>
          </w:p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2A1047" w:rsidRDefault="00CE60D6" w:rsidP="00CA42A1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2A1047" w:rsidTr="002A1047">
        <w:trPr>
          <w:trHeight w:val="285"/>
          <w:jc w:val="center"/>
        </w:trPr>
        <w:tc>
          <w:tcPr>
            <w:tcW w:w="3888" w:type="dxa"/>
            <w:vMerge/>
            <w:vAlign w:val="center"/>
          </w:tcPr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2A1047" w:rsidRDefault="002A1047" w:rsidP="00CA42A1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2A1047" w:rsidTr="002A1047">
        <w:trPr>
          <w:trHeight w:val="272"/>
          <w:jc w:val="center"/>
        </w:trPr>
        <w:tc>
          <w:tcPr>
            <w:tcW w:w="3888" w:type="dxa"/>
            <w:vMerge w:val="restart"/>
            <w:vAlign w:val="center"/>
          </w:tcPr>
          <w:p w:rsidR="002A1047" w:rsidRDefault="002A1047" w:rsidP="002A1047">
            <w:pPr>
              <w:contextualSpacing/>
            </w:pPr>
            <w:r>
              <w:t>2. Add any deposits outstanding</w:t>
            </w:r>
          </w:p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2A1047" w:rsidRDefault="00CE60D6" w:rsidP="00CA42A1">
            <w:pPr>
              <w:contextualSpacing/>
            </w:pPr>
            <w:r>
              <w:t>+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2A1047" w:rsidTr="002A1047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2A1047" w:rsidRDefault="002A1047" w:rsidP="00CA42A1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2A1047" w:rsidTr="002A1047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2A1047" w:rsidRDefault="002A1047" w:rsidP="002A1047">
            <w:pPr>
              <w:contextualSpacing/>
            </w:pPr>
            <w:r>
              <w:t>3. Add lines 1 and 2</w:t>
            </w:r>
          </w:p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2A1047" w:rsidRDefault="00CE60D6" w:rsidP="00CA42A1">
            <w:pPr>
              <w:contextualSpacing/>
            </w:pPr>
            <w:r>
              <w:t>=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2A1047" w:rsidTr="002A1047">
        <w:trPr>
          <w:trHeight w:val="272"/>
          <w:jc w:val="center"/>
        </w:trPr>
        <w:tc>
          <w:tcPr>
            <w:tcW w:w="3888" w:type="dxa"/>
            <w:vMerge/>
            <w:vAlign w:val="center"/>
          </w:tcPr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2A1047" w:rsidRDefault="002A1047" w:rsidP="00CA42A1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2A1047" w:rsidTr="002A1047">
        <w:trPr>
          <w:trHeight w:val="285"/>
          <w:jc w:val="center"/>
        </w:trPr>
        <w:tc>
          <w:tcPr>
            <w:tcW w:w="3888" w:type="dxa"/>
            <w:vMerge w:val="restart"/>
            <w:vAlign w:val="center"/>
          </w:tcPr>
          <w:p w:rsidR="002A1047" w:rsidRDefault="002A1047" w:rsidP="002A1047">
            <w:pPr>
              <w:contextualSpacing/>
            </w:pPr>
            <w:r>
              <w:t>4. Enter total of Checks Outstanding</w:t>
            </w:r>
          </w:p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2A1047" w:rsidRDefault="00CE60D6" w:rsidP="00CA42A1">
            <w:pPr>
              <w:contextualSpacing/>
            </w:pPr>
            <w:r>
              <w:t>-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2A1047" w:rsidTr="002A1047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2A1047" w:rsidRDefault="002A1047" w:rsidP="002A1047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2A1047" w:rsidRDefault="002A1047" w:rsidP="00CA42A1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2A1047" w:rsidRDefault="002A1047" w:rsidP="00CA42A1">
            <w:pPr>
              <w:contextualSpacing/>
            </w:pPr>
          </w:p>
        </w:tc>
        <w:tc>
          <w:tcPr>
            <w:tcW w:w="1296" w:type="dxa"/>
          </w:tcPr>
          <w:p w:rsidR="002A1047" w:rsidRDefault="002A1047" w:rsidP="00CA42A1">
            <w:pPr>
              <w:contextualSpacing/>
            </w:pPr>
            <w:r>
              <w:t>$</w:t>
            </w:r>
          </w:p>
        </w:tc>
      </w:tr>
      <w:tr w:rsidR="00CA42A1" w:rsidTr="002A1047">
        <w:trPr>
          <w:jc w:val="center"/>
        </w:trPr>
        <w:tc>
          <w:tcPr>
            <w:tcW w:w="3888" w:type="dxa"/>
            <w:vAlign w:val="center"/>
          </w:tcPr>
          <w:p w:rsidR="00CA42A1" w:rsidRDefault="00CA42A1" w:rsidP="002A1047">
            <w:pPr>
              <w:contextualSpacing/>
            </w:pPr>
            <w:r>
              <w:t>5. Subtract line 4 from line 3. This     amount should equal your check register balance.</w:t>
            </w:r>
          </w:p>
          <w:p w:rsidR="00CA42A1" w:rsidRDefault="00CA42A1" w:rsidP="002A1047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center"/>
          </w:tcPr>
          <w:p w:rsidR="00CA42A1" w:rsidRDefault="00CA42A1" w:rsidP="00CA42A1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  <w:vAlign w:val="center"/>
          </w:tcPr>
          <w:p w:rsidR="00CA42A1" w:rsidRDefault="002A1047" w:rsidP="002A1047">
            <w:pPr>
              <w:contextualSpacing/>
              <w:jc w:val="center"/>
            </w:pPr>
            <w:r>
              <w:t>Total</w:t>
            </w:r>
          </w:p>
        </w:tc>
        <w:tc>
          <w:tcPr>
            <w:tcW w:w="1296" w:type="dxa"/>
            <w:vAlign w:val="center"/>
          </w:tcPr>
          <w:p w:rsidR="00CA42A1" w:rsidRDefault="002A1047" w:rsidP="002A1047">
            <w:pPr>
              <w:contextualSpacing/>
            </w:pPr>
            <w:r>
              <w:t>$</w:t>
            </w:r>
          </w:p>
        </w:tc>
      </w:tr>
    </w:tbl>
    <w:p w:rsidR="00CA42A1" w:rsidRDefault="00CA42A1" w:rsidP="00CA42A1">
      <w:pPr>
        <w:contextualSpacing/>
      </w:pPr>
    </w:p>
    <w:p w:rsidR="000C547F" w:rsidRDefault="000C547F" w:rsidP="000C547F">
      <w:pPr>
        <w:pStyle w:val="ListParagraph"/>
        <w:numPr>
          <w:ilvl w:val="0"/>
          <w:numId w:val="1"/>
        </w:numPr>
      </w:pPr>
      <w:r>
        <w:t>Maria’s bank statement showed a closing balance of $1,383.53, no outstanding deposits, and two outstanding checks for $129.45 and $87.39. Reconcile her bank statement.</w:t>
      </w:r>
    </w:p>
    <w:p w:rsidR="000C547F" w:rsidRDefault="000C547F" w:rsidP="000C547F">
      <w:pPr>
        <w:ind w:left="360"/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88"/>
        <w:gridCol w:w="2430"/>
        <w:gridCol w:w="864"/>
        <w:gridCol w:w="1296"/>
      </w:tblGrid>
      <w:tr w:rsidR="00CE60D6" w:rsidTr="0033738F">
        <w:trPr>
          <w:jc w:val="center"/>
        </w:trPr>
        <w:tc>
          <w:tcPr>
            <w:tcW w:w="8478" w:type="dxa"/>
            <w:gridSpan w:val="4"/>
            <w:vAlign w:val="center"/>
          </w:tcPr>
          <w:p w:rsidR="00CE60D6" w:rsidRPr="00CA42A1" w:rsidRDefault="00CE60D6" w:rsidP="0033738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Reconciliation Form</w:t>
            </w:r>
          </w:p>
        </w:tc>
      </w:tr>
      <w:tr w:rsidR="00CE60D6" w:rsidTr="0033738F">
        <w:trPr>
          <w:jc w:val="center"/>
        </w:trPr>
        <w:tc>
          <w:tcPr>
            <w:tcW w:w="3888" w:type="dxa"/>
            <w:vAlign w:val="center"/>
          </w:tcPr>
          <w:p w:rsidR="00CE60D6" w:rsidRDefault="00CE60D6" w:rsidP="0033738F">
            <w:pPr>
              <w:contextualSpacing/>
            </w:pPr>
            <w:r>
              <w:t>Follow these steps: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2160" w:type="dxa"/>
            <w:gridSpan w:val="2"/>
            <w:tcBorders>
              <w:lef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  <w:jc w:val="center"/>
            </w:pPr>
            <w:r>
              <w:t>Outstanding Checks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1. Enter  Closing Balance from Statement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85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72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2. Add any deposits outstanding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+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3. Add lines 1 and 2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=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72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85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4. Enter total of Checks Outstanding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-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jc w:val="center"/>
        </w:trPr>
        <w:tc>
          <w:tcPr>
            <w:tcW w:w="3888" w:type="dxa"/>
            <w:vAlign w:val="center"/>
          </w:tcPr>
          <w:p w:rsidR="00CE60D6" w:rsidRDefault="00CE60D6" w:rsidP="0033738F">
            <w:pPr>
              <w:contextualSpacing/>
            </w:pPr>
            <w:r>
              <w:t>5. Subtract line 4 from line 3. This     amount should equal your check register balance.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  <w:jc w:val="center"/>
            </w:pPr>
            <w:r>
              <w:t>Total</w:t>
            </w:r>
          </w:p>
        </w:tc>
        <w:tc>
          <w:tcPr>
            <w:tcW w:w="1296" w:type="dxa"/>
            <w:vAlign w:val="center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</w:tbl>
    <w:p w:rsidR="00CE60D6" w:rsidRDefault="00CE60D6" w:rsidP="000C547F">
      <w:pPr>
        <w:ind w:left="360"/>
        <w:sectPr w:rsidR="00CE60D6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C547F" w:rsidRDefault="000C547F" w:rsidP="000C547F">
      <w:pPr>
        <w:pStyle w:val="ListParagraph"/>
        <w:numPr>
          <w:ilvl w:val="0"/>
          <w:numId w:val="1"/>
        </w:numPr>
      </w:pPr>
      <w:r>
        <w:lastRenderedPageBreak/>
        <w:t>Xavier had a closing balance of $793.57 in his bank statement. The outstanding items were: a deposit of $312.09, Check 278 for $174.85, and Check 280 for $32.78. Reconcile his bank statement.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88"/>
        <w:gridCol w:w="2430"/>
        <w:gridCol w:w="864"/>
        <w:gridCol w:w="1296"/>
      </w:tblGrid>
      <w:tr w:rsidR="00CE60D6" w:rsidTr="0033738F">
        <w:trPr>
          <w:jc w:val="center"/>
        </w:trPr>
        <w:tc>
          <w:tcPr>
            <w:tcW w:w="8478" w:type="dxa"/>
            <w:gridSpan w:val="4"/>
            <w:vAlign w:val="center"/>
          </w:tcPr>
          <w:p w:rsidR="00CE60D6" w:rsidRPr="00CA42A1" w:rsidRDefault="00CE60D6" w:rsidP="0033738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Reconciliation Form</w:t>
            </w:r>
          </w:p>
        </w:tc>
      </w:tr>
      <w:tr w:rsidR="00CE60D6" w:rsidTr="0033738F">
        <w:trPr>
          <w:jc w:val="center"/>
        </w:trPr>
        <w:tc>
          <w:tcPr>
            <w:tcW w:w="3888" w:type="dxa"/>
            <w:vAlign w:val="center"/>
          </w:tcPr>
          <w:p w:rsidR="00CE60D6" w:rsidRDefault="00CE60D6" w:rsidP="0033738F">
            <w:pPr>
              <w:contextualSpacing/>
            </w:pPr>
            <w:r>
              <w:t>Follow these steps: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2160" w:type="dxa"/>
            <w:gridSpan w:val="2"/>
            <w:tcBorders>
              <w:lef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  <w:jc w:val="center"/>
            </w:pPr>
            <w:r>
              <w:t>Outstanding Checks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1. Enter  Closing Balance from Statement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85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72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2. Add any deposits outstanding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+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3. Add lines 1 and 2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=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72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85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4. Enter total of Checks Outstanding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-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jc w:val="center"/>
        </w:trPr>
        <w:tc>
          <w:tcPr>
            <w:tcW w:w="3888" w:type="dxa"/>
            <w:vAlign w:val="center"/>
          </w:tcPr>
          <w:p w:rsidR="00CE60D6" w:rsidRDefault="00CE60D6" w:rsidP="0033738F">
            <w:pPr>
              <w:contextualSpacing/>
            </w:pPr>
            <w:r>
              <w:t>5. Subtract line 4 from line 3. This     amount should equal your check register balance.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  <w:jc w:val="center"/>
            </w:pPr>
            <w:r>
              <w:t>Total</w:t>
            </w:r>
          </w:p>
        </w:tc>
        <w:tc>
          <w:tcPr>
            <w:tcW w:w="1296" w:type="dxa"/>
            <w:vAlign w:val="center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</w:tbl>
    <w:p w:rsidR="000C547F" w:rsidRDefault="000C547F" w:rsidP="000C547F"/>
    <w:p w:rsidR="00FF3C28" w:rsidRDefault="00FF3C28" w:rsidP="00FF3C28">
      <w:pPr>
        <w:pStyle w:val="ListParagraph"/>
        <w:numPr>
          <w:ilvl w:val="0"/>
          <w:numId w:val="1"/>
        </w:numPr>
      </w:pPr>
      <w:r>
        <w:t xml:space="preserve">The bank statement of Dottie </w:t>
      </w:r>
      <w:proofErr w:type="spellStart"/>
      <w:r>
        <w:t>Weigand</w:t>
      </w:r>
      <w:proofErr w:type="spellEnd"/>
      <w:r>
        <w:t xml:space="preserve"> showed a closing balance of $3,150.18. The transactions outstanding included three checks for $12.87, $39.47, and $840. Reconcile Dottie’s bank statement.</w:t>
      </w:r>
    </w:p>
    <w:p w:rsidR="00FF3C28" w:rsidRDefault="00FF3C28" w:rsidP="00FF3C28">
      <w:pPr>
        <w:pStyle w:val="ListParagraph"/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88"/>
        <w:gridCol w:w="2430"/>
        <w:gridCol w:w="864"/>
        <w:gridCol w:w="1296"/>
      </w:tblGrid>
      <w:tr w:rsidR="00CE60D6" w:rsidTr="0033738F">
        <w:trPr>
          <w:jc w:val="center"/>
        </w:trPr>
        <w:tc>
          <w:tcPr>
            <w:tcW w:w="8478" w:type="dxa"/>
            <w:gridSpan w:val="4"/>
            <w:vAlign w:val="center"/>
          </w:tcPr>
          <w:p w:rsidR="00CE60D6" w:rsidRPr="00CA42A1" w:rsidRDefault="00CE60D6" w:rsidP="0033738F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Reconciliation Form</w:t>
            </w:r>
          </w:p>
        </w:tc>
      </w:tr>
      <w:tr w:rsidR="00CE60D6" w:rsidTr="0033738F">
        <w:trPr>
          <w:jc w:val="center"/>
        </w:trPr>
        <w:tc>
          <w:tcPr>
            <w:tcW w:w="3888" w:type="dxa"/>
            <w:vAlign w:val="center"/>
          </w:tcPr>
          <w:p w:rsidR="00CE60D6" w:rsidRDefault="00CE60D6" w:rsidP="0033738F">
            <w:pPr>
              <w:contextualSpacing/>
            </w:pPr>
            <w:r>
              <w:t>Follow these steps: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2160" w:type="dxa"/>
            <w:gridSpan w:val="2"/>
            <w:tcBorders>
              <w:lef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  <w:jc w:val="center"/>
            </w:pPr>
            <w:r>
              <w:t>Outstanding Checks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1. Enter  Closing Balance from Statement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85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72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2. Add any deposits outstanding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+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3. Add lines 1 and 2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=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72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85"/>
          <w:jc w:val="center"/>
        </w:trPr>
        <w:tc>
          <w:tcPr>
            <w:tcW w:w="3888" w:type="dxa"/>
            <w:vMerge w:val="restart"/>
            <w:vAlign w:val="center"/>
          </w:tcPr>
          <w:p w:rsidR="00CE60D6" w:rsidRDefault="00CE60D6" w:rsidP="0033738F">
            <w:pPr>
              <w:contextualSpacing/>
            </w:pPr>
            <w:r>
              <w:t>4. Enter total of Checks Outstanding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 w:val="restart"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  <w:r>
              <w:t>-</w:t>
            </w: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trHeight w:val="258"/>
          <w:jc w:val="center"/>
        </w:trPr>
        <w:tc>
          <w:tcPr>
            <w:tcW w:w="3888" w:type="dxa"/>
            <w:vMerge/>
            <w:vAlign w:val="center"/>
          </w:tcPr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vMerge/>
            <w:tcBorders>
              <w:right w:val="double" w:sz="4" w:space="0" w:color="auto"/>
            </w:tcBorders>
            <w:vAlign w:val="bottom"/>
          </w:tcPr>
          <w:p w:rsidR="00CE60D6" w:rsidRDefault="00CE60D6" w:rsidP="0033738F">
            <w:pPr>
              <w:contextualSpacing/>
            </w:pPr>
          </w:p>
        </w:tc>
        <w:tc>
          <w:tcPr>
            <w:tcW w:w="864" w:type="dxa"/>
            <w:tcBorders>
              <w:left w:val="double" w:sz="4" w:space="0" w:color="auto"/>
            </w:tcBorders>
          </w:tcPr>
          <w:p w:rsidR="00CE60D6" w:rsidRDefault="00CE60D6" w:rsidP="0033738F">
            <w:pPr>
              <w:contextualSpacing/>
            </w:pPr>
          </w:p>
        </w:tc>
        <w:tc>
          <w:tcPr>
            <w:tcW w:w="1296" w:type="dxa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  <w:tr w:rsidR="00CE60D6" w:rsidTr="0033738F">
        <w:trPr>
          <w:jc w:val="center"/>
        </w:trPr>
        <w:tc>
          <w:tcPr>
            <w:tcW w:w="3888" w:type="dxa"/>
            <w:vAlign w:val="center"/>
          </w:tcPr>
          <w:p w:rsidR="00CE60D6" w:rsidRDefault="00CE60D6" w:rsidP="0033738F">
            <w:pPr>
              <w:contextualSpacing/>
            </w:pPr>
            <w:r>
              <w:t>5. Subtract line 4 from line 3. This     amount should equal your check register balance.</w:t>
            </w:r>
          </w:p>
          <w:p w:rsidR="00CE60D6" w:rsidRDefault="00CE60D6" w:rsidP="0033738F">
            <w:pPr>
              <w:contextualSpacing/>
            </w:pPr>
          </w:p>
        </w:tc>
        <w:tc>
          <w:tcPr>
            <w:tcW w:w="2430" w:type="dxa"/>
            <w:tcBorders>
              <w:righ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  <w:tc>
          <w:tcPr>
            <w:tcW w:w="864" w:type="dxa"/>
            <w:tcBorders>
              <w:left w:val="double" w:sz="4" w:space="0" w:color="auto"/>
            </w:tcBorders>
            <w:vAlign w:val="center"/>
          </w:tcPr>
          <w:p w:rsidR="00CE60D6" w:rsidRDefault="00CE60D6" w:rsidP="0033738F">
            <w:pPr>
              <w:contextualSpacing/>
              <w:jc w:val="center"/>
            </w:pPr>
            <w:r>
              <w:t>Total</w:t>
            </w:r>
          </w:p>
        </w:tc>
        <w:tc>
          <w:tcPr>
            <w:tcW w:w="1296" w:type="dxa"/>
            <w:vAlign w:val="center"/>
          </w:tcPr>
          <w:p w:rsidR="00CE60D6" w:rsidRDefault="00CE60D6" w:rsidP="0033738F">
            <w:pPr>
              <w:contextualSpacing/>
            </w:pPr>
            <w:r>
              <w:t>$</w:t>
            </w:r>
          </w:p>
        </w:tc>
      </w:tr>
    </w:tbl>
    <w:p w:rsidR="00FF3C28" w:rsidRPr="00CA42A1" w:rsidRDefault="00FF3C28" w:rsidP="00FF3C28">
      <w:pPr>
        <w:pStyle w:val="ListParagraph"/>
      </w:pPr>
      <w:bookmarkStart w:id="0" w:name="_GoBack"/>
      <w:bookmarkEnd w:id="0"/>
    </w:p>
    <w:sectPr w:rsidR="00FF3C28" w:rsidRPr="00CA42A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2A1" w:rsidRDefault="00CA42A1" w:rsidP="00CA42A1">
      <w:pPr>
        <w:spacing w:after="0" w:line="240" w:lineRule="auto"/>
      </w:pPr>
      <w:r>
        <w:separator/>
      </w:r>
    </w:p>
  </w:endnote>
  <w:endnote w:type="continuationSeparator" w:id="0">
    <w:p w:rsidR="00CA42A1" w:rsidRDefault="00CA42A1" w:rsidP="00CA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2A1" w:rsidRDefault="00CA42A1" w:rsidP="00CA42A1">
      <w:pPr>
        <w:spacing w:after="0" w:line="240" w:lineRule="auto"/>
      </w:pPr>
      <w:r>
        <w:separator/>
      </w:r>
    </w:p>
  </w:footnote>
  <w:footnote w:type="continuationSeparator" w:id="0">
    <w:p w:rsidR="00CA42A1" w:rsidRDefault="00CA42A1" w:rsidP="00CA4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A1" w:rsidRPr="00CA42A1" w:rsidRDefault="00CA42A1" w:rsidP="00CA42A1">
    <w:pPr>
      <w:pStyle w:val="Header"/>
      <w:tabs>
        <w:tab w:val="clear" w:pos="9360"/>
        <w:tab w:val="right" w:pos="5760"/>
      </w:tabs>
      <w:rPr>
        <w:u w:val="single"/>
      </w:rPr>
    </w:pPr>
    <w:r>
      <w:t>Name:</w:t>
    </w:r>
    <w:r>
      <w:rPr>
        <w:u w:val="single"/>
      </w:rPr>
      <w:tab/>
    </w:r>
    <w:r>
      <w:tab/>
      <w:t>Period:</w:t>
    </w:r>
    <w:r>
      <w:rPr>
        <w:u w:val="single"/>
      </w:rPr>
      <w:tab/>
    </w:r>
    <w:r>
      <w:tab/>
      <w:t>Date: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47F" w:rsidRPr="000C547F" w:rsidRDefault="000C547F" w:rsidP="000C54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F75ED"/>
    <w:multiLevelType w:val="hybridMultilevel"/>
    <w:tmpl w:val="226CD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A1"/>
    <w:rsid w:val="000C547F"/>
    <w:rsid w:val="002A1047"/>
    <w:rsid w:val="00616A6D"/>
    <w:rsid w:val="00CA42A1"/>
    <w:rsid w:val="00CE60D6"/>
    <w:rsid w:val="00D81C1F"/>
    <w:rsid w:val="00FF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2A1"/>
  </w:style>
  <w:style w:type="paragraph" w:styleId="Footer">
    <w:name w:val="footer"/>
    <w:basedOn w:val="Normal"/>
    <w:link w:val="FooterChar"/>
    <w:uiPriority w:val="99"/>
    <w:unhideWhenUsed/>
    <w:rsid w:val="00CA4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2A1"/>
  </w:style>
  <w:style w:type="table" w:styleId="TableGrid">
    <w:name w:val="Table Grid"/>
    <w:basedOn w:val="TableNormal"/>
    <w:uiPriority w:val="59"/>
    <w:rsid w:val="00CA4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4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2A1"/>
  </w:style>
  <w:style w:type="paragraph" w:styleId="Footer">
    <w:name w:val="footer"/>
    <w:basedOn w:val="Normal"/>
    <w:link w:val="FooterChar"/>
    <w:uiPriority w:val="99"/>
    <w:unhideWhenUsed/>
    <w:rsid w:val="00CA4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2A1"/>
  </w:style>
  <w:style w:type="table" w:styleId="TableGrid">
    <w:name w:val="Table Grid"/>
    <w:basedOn w:val="TableNormal"/>
    <w:uiPriority w:val="59"/>
    <w:rsid w:val="00CA4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Lenceski</dc:creator>
  <cp:lastModifiedBy>Stephen Lenceski</cp:lastModifiedBy>
  <cp:revision>4</cp:revision>
  <cp:lastPrinted>2010-11-16T02:10:00Z</cp:lastPrinted>
  <dcterms:created xsi:type="dcterms:W3CDTF">2010-11-16T01:39:00Z</dcterms:created>
  <dcterms:modified xsi:type="dcterms:W3CDTF">2010-11-16T02:14:00Z</dcterms:modified>
</cp:coreProperties>
</file>